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6FA" w:rsidRDefault="001B36FA" w:rsidP="001B36F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Задание по институциональной теории игр</w:t>
      </w:r>
    </w:p>
    <w:p w:rsidR="001B36FA" w:rsidRDefault="001B36FA" w:rsidP="001B36F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Теория игр</w:t>
      </w:r>
    </w:p>
    <w:p w:rsidR="001B36FA" w:rsidRPr="001B36FA" w:rsidRDefault="001B36FA" w:rsidP="001B36F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Задание</w:t>
      </w:r>
    </w:p>
    <w:p w:rsidR="001B36FA" w:rsidRDefault="001B36FA" w:rsidP="001B3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1B36FA" w:rsidRPr="001B36FA" w:rsidRDefault="001B36FA" w:rsidP="001B3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36F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Теория игр</w:t>
      </w: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— это раздел экономики, изучающий решение конфликтов между игроками и оптимальность их стратегий. Конфликт может относиться к разным областям человеческого интереса: чаще всего это экономика, социология, политология, реже биология, кибернетика и даже военное дело. Конфликтом является любая ситуация, в которой затронуты интересу двух и более участников, традиционно называемых игроками. Для каждого игрока существует определенный набор стратегий, которые он может применить. Пересекаясь, стратегии нескольких игроков создают определенную ситуацию, в которой каждый игрок получает определенный результат, называемый выигрышем, положительным или отрицательным. При выборе стратегии важно учитывать не только получение максимального профита для себя, но также возможные шаги противника, и их влияние на ситуацию в целом.</w:t>
      </w:r>
    </w:p>
    <w:p w:rsidR="001B36FA" w:rsidRPr="001B36FA" w:rsidRDefault="001B36FA" w:rsidP="001B3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Основы теории игр зародились еще в</w:t>
      </w: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XVIII</w:t>
      </w: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веке, с началом эпохи </w:t>
      </w:r>
      <w:proofErr w:type="spellStart"/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просвящения</w:t>
      </w:r>
      <w:proofErr w:type="spellEnd"/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развитием экономической теории. Впервые математические аспекты и приложения теории были изложены в классической книге 1944 года Джона фон Неймана и Оскара Моргенштерна «Теория игр и экономическое поведение». Первые концепции теории игр анализировали антагонистические игры, когда есть проигравшие и выигравшие за их счет игроки. Несмотря на то, что теория игр рассматривала экономические модели, вплоть до 50-х годов </w:t>
      </w: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XX</w:t>
      </w: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века она была всего лишь математической теорией. После, в результате резкого скачка экономики США после второй мировой войны, и, как следствие, большего финансирования науки, начинаются попытки практического применения теории игр в экономике, биологии, кибернетике, технике, антропологии. Во время Второй мировой войны и сразу после нее теорией игр серьезно заинтересовались военные, которые увидели в ней мощный аппарат для исследования стратегических решений. В начале 50-</w:t>
      </w: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х </w:t>
      </w:r>
      <w:hyperlink r:id="rId5" w:history="1">
        <w:r w:rsidRPr="001B36F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Джон </w:t>
        </w:r>
        <w:proofErr w:type="spellStart"/>
        <w:r w:rsidRPr="001B36F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Нэш</w:t>
        </w:r>
        <w:proofErr w:type="spellEnd"/>
      </w:hyperlink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(на фото) разрабатывает методы анализа, в которых все участники или выигрывают, или терпят поражение. Эти ситуации получили названия </w:t>
      </w:r>
      <w:hyperlink r:id="rId6" w:history="1">
        <w:r w:rsidRPr="001B36F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«равновесие по </w:t>
        </w:r>
        <w:proofErr w:type="spellStart"/>
        <w:r w:rsidRPr="001B36F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Нэшу</w:t>
        </w:r>
        <w:proofErr w:type="spellEnd"/>
        <w:r w:rsidRPr="001B36F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»</w:t>
        </w:r>
      </w:hyperlink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По его теории, стороны должны использовать оптимальную стратегию, что приводит к созданию устойчивого равновесия. Игрокам выгодно сохранять это равновесие, так как любое изменение ухудшит их положение. Эти работы </w:t>
      </w:r>
      <w:proofErr w:type="spellStart"/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Нэша</w:t>
      </w:r>
      <w:proofErr w:type="spellEnd"/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сделали серьезный вклад в развитие теории игр, были пересмотрены математические инструменты экономического моделирования. Джон </w:t>
      </w:r>
      <w:proofErr w:type="spellStart"/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Нэш</w:t>
      </w:r>
      <w:proofErr w:type="spellEnd"/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показывает, что классический подход к конкуренции </w:t>
      </w:r>
      <w:proofErr w:type="spellStart"/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А.Смита</w:t>
      </w:r>
      <w:proofErr w:type="spellEnd"/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когда каждый сам за себя, </w:t>
      </w:r>
      <w:proofErr w:type="spellStart"/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неоптимален</w:t>
      </w:r>
      <w:proofErr w:type="spellEnd"/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Более оптимальны стратегии, когда каждый старается сделать лучше для себя, делая лучше для других. За последние 20 — 30 лет значение теории игр и интерес значительно растет, некоторые направления современной экономической теории невозможно изложить без применения теории игр. Большим вкладом в применение теории игр стала работа </w:t>
      </w:r>
      <w:hyperlink r:id="rId7" w:history="1">
        <w:r w:rsidRPr="001B36F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Томаса Шеллинга</w:t>
        </w:r>
      </w:hyperlink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нобелевского лауреата по экономике 2005 г. «Стратегия конфликта».</w:t>
      </w:r>
    </w:p>
    <w:p w:rsidR="001B36FA" w:rsidRPr="001B36FA" w:rsidRDefault="001B36FA" w:rsidP="001B3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Смысл теории игр проще всего пояснить на «Дилемме заключенного», классическая формулировка которой звучит так:</w:t>
      </w:r>
    </w:p>
    <w:p w:rsidR="001B36FA" w:rsidRPr="001B36FA" w:rsidRDefault="001B36FA" w:rsidP="001B3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Двое преступников, </w:t>
      </w:r>
      <w:proofErr w:type="gramStart"/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Б, попались примерно в одно и то же время на сходных преступлениях. Есть основания полагать, что они действовали по</w:t>
      </w:r>
      <w:r w:rsidRPr="001B36FA">
        <w:rPr>
          <w:rFonts w:ascii="Times New Roman" w:eastAsia="Times New Roman" w:hAnsi="Times New Roman" w:cs="Times New Roman"/>
          <w:sz w:val="28"/>
          <w:szCs w:val="28"/>
          <w:bdr w:val="single" w:sz="6" w:space="13" w:color="E5E8EC" w:frame="1"/>
          <w:shd w:val="clear" w:color="auto" w:fill="FBFDFF"/>
          <w:lang w:eastAsia="ru-RU"/>
        </w:rPr>
        <w:t xml:space="preserve"> </w:t>
      </w: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сговору, и полиция, изолировав их друг от друга, предлагает им одну и ту же сделку: если один свидетельствует против другого, а тот хранит молчание, то первый освобождается за помощь следствию, а второй получает максимальный срок лишения свободы (10 лет). Если оба молчат, их деяние проходит по более лёгкой статье, и они приговариваются к 6 месяцам. Если оба свидетельствуют против друг друга, они получают минимальный срок (по 2 года). Каждый заключённый выбирает, молчать или свидетельствовать против другого. Однако ни один из них не знает точно, что сделает другой. Что произойдёт?</w:t>
      </w:r>
    </w:p>
    <w:p w:rsidR="001B36FA" w:rsidRPr="001B36FA" w:rsidRDefault="001B36FA" w:rsidP="001B3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Представив игру в виде </w:t>
      </w:r>
      <w:proofErr w:type="gramStart"/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матрицы</w:t>
      </w:r>
      <w:proofErr w:type="gramEnd"/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мы получим:</w:t>
      </w:r>
    </w:p>
    <w:p w:rsidR="001B36FA" w:rsidRPr="001B36FA" w:rsidRDefault="001B36FA" w:rsidP="001B3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B36FA" w:rsidRPr="001B36FA" w:rsidRDefault="001B36FA" w:rsidP="001B3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D5DDDF"/>
          <w:left w:val="single" w:sz="6" w:space="0" w:color="D5DDDF"/>
          <w:bottom w:val="single" w:sz="6" w:space="0" w:color="D5DDDF"/>
          <w:right w:val="single" w:sz="6" w:space="0" w:color="D5DDD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6"/>
        <w:gridCol w:w="3235"/>
        <w:gridCol w:w="3198"/>
      </w:tblGrid>
      <w:tr w:rsidR="001B36FA" w:rsidRPr="001B36FA" w:rsidTr="0001557E">
        <w:tc>
          <w:tcPr>
            <w:tcW w:w="1556" w:type="pct"/>
            <w:tcBorders>
              <w:top w:val="single" w:sz="6" w:space="0" w:color="D5DDDF"/>
              <w:left w:val="single" w:sz="6" w:space="0" w:color="D5DDDF"/>
              <w:bottom w:val="single" w:sz="6" w:space="0" w:color="D5DDDF"/>
              <w:right w:val="single" w:sz="6" w:space="0" w:color="D5DDDF"/>
            </w:tcBorders>
            <w:shd w:val="clear" w:color="auto" w:fill="FFFFFF"/>
            <w:tcMar>
              <w:top w:w="90" w:type="dxa"/>
              <w:left w:w="180" w:type="dxa"/>
              <w:bottom w:w="135" w:type="dxa"/>
              <w:right w:w="180" w:type="dxa"/>
            </w:tcMar>
            <w:hideMark/>
          </w:tcPr>
          <w:p w:rsidR="001B36FA" w:rsidRPr="001B36FA" w:rsidRDefault="001B36FA" w:rsidP="001B36F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pct"/>
            <w:tcBorders>
              <w:top w:val="single" w:sz="6" w:space="0" w:color="D5DDDF"/>
              <w:left w:val="single" w:sz="6" w:space="0" w:color="D5DDDF"/>
              <w:bottom w:val="single" w:sz="6" w:space="0" w:color="D5DDDF"/>
              <w:right w:val="single" w:sz="6" w:space="0" w:color="D5DDDF"/>
            </w:tcBorders>
            <w:shd w:val="clear" w:color="auto" w:fill="FFFFFF"/>
            <w:tcMar>
              <w:top w:w="90" w:type="dxa"/>
              <w:left w:w="180" w:type="dxa"/>
              <w:bottom w:w="135" w:type="dxa"/>
              <w:right w:w="180" w:type="dxa"/>
            </w:tcMar>
            <w:hideMark/>
          </w:tcPr>
          <w:p w:rsidR="001B36FA" w:rsidRPr="001B36FA" w:rsidRDefault="001B36FA" w:rsidP="001B36F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3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Преступник Б</w:t>
            </w:r>
            <w:r w:rsidRPr="001B3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Стратегия «молчать»</w:t>
            </w:r>
          </w:p>
        </w:tc>
        <w:tc>
          <w:tcPr>
            <w:tcW w:w="1712" w:type="pct"/>
            <w:tcBorders>
              <w:top w:val="single" w:sz="6" w:space="0" w:color="D5DDDF"/>
              <w:left w:val="single" w:sz="6" w:space="0" w:color="D5DDDF"/>
              <w:bottom w:val="single" w:sz="6" w:space="0" w:color="D5DDDF"/>
              <w:right w:val="single" w:sz="6" w:space="0" w:color="D5DDDF"/>
            </w:tcBorders>
            <w:shd w:val="clear" w:color="auto" w:fill="FFFFFF"/>
            <w:tcMar>
              <w:top w:w="90" w:type="dxa"/>
              <w:left w:w="180" w:type="dxa"/>
              <w:bottom w:w="135" w:type="dxa"/>
              <w:right w:w="180" w:type="dxa"/>
            </w:tcMar>
            <w:hideMark/>
          </w:tcPr>
          <w:p w:rsidR="001B36FA" w:rsidRPr="001B36FA" w:rsidRDefault="001B36FA" w:rsidP="001B36F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3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Преступник Б</w:t>
            </w:r>
            <w:r w:rsidRPr="001B3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Стратегия «предать»</w:t>
            </w:r>
          </w:p>
        </w:tc>
      </w:tr>
      <w:tr w:rsidR="001B36FA" w:rsidRPr="001B36FA" w:rsidTr="0001557E">
        <w:tc>
          <w:tcPr>
            <w:tcW w:w="1556" w:type="pct"/>
            <w:tcBorders>
              <w:top w:val="single" w:sz="6" w:space="0" w:color="D5DDDF"/>
              <w:left w:val="single" w:sz="6" w:space="0" w:color="D5DDDF"/>
              <w:bottom w:val="single" w:sz="6" w:space="0" w:color="D5DDDF"/>
              <w:right w:val="single" w:sz="6" w:space="0" w:color="D5DDDF"/>
            </w:tcBorders>
            <w:shd w:val="clear" w:color="auto" w:fill="FFFFFF"/>
            <w:tcMar>
              <w:top w:w="90" w:type="dxa"/>
              <w:left w:w="180" w:type="dxa"/>
              <w:bottom w:w="135" w:type="dxa"/>
              <w:right w:w="180" w:type="dxa"/>
            </w:tcMar>
            <w:hideMark/>
          </w:tcPr>
          <w:p w:rsidR="001B36FA" w:rsidRPr="001B36FA" w:rsidRDefault="001B36FA" w:rsidP="001B36F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3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Преступник А</w:t>
            </w:r>
            <w:r w:rsidRPr="001B3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Стратегия «молчать»</w:t>
            </w:r>
          </w:p>
        </w:tc>
        <w:tc>
          <w:tcPr>
            <w:tcW w:w="1732" w:type="pct"/>
            <w:tcBorders>
              <w:top w:val="single" w:sz="6" w:space="0" w:color="D5DDDF"/>
              <w:left w:val="single" w:sz="6" w:space="0" w:color="D5DDDF"/>
              <w:bottom w:val="single" w:sz="6" w:space="0" w:color="D5DDDF"/>
              <w:right w:val="single" w:sz="6" w:space="0" w:color="D5DDDF"/>
            </w:tcBorders>
            <w:shd w:val="clear" w:color="auto" w:fill="FFFFFF"/>
            <w:tcMar>
              <w:top w:w="90" w:type="dxa"/>
              <w:left w:w="180" w:type="dxa"/>
              <w:bottom w:w="135" w:type="dxa"/>
              <w:right w:w="180" w:type="dxa"/>
            </w:tcMar>
            <w:hideMark/>
          </w:tcPr>
          <w:p w:rsidR="001B36FA" w:rsidRPr="001B36FA" w:rsidRDefault="001B36FA" w:rsidP="001B36F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 года каждому</w:t>
            </w:r>
          </w:p>
        </w:tc>
        <w:tc>
          <w:tcPr>
            <w:tcW w:w="1712" w:type="pct"/>
            <w:tcBorders>
              <w:top w:val="single" w:sz="6" w:space="0" w:color="D5DDDF"/>
              <w:left w:val="single" w:sz="6" w:space="0" w:color="D5DDDF"/>
              <w:bottom w:val="single" w:sz="6" w:space="0" w:color="D5DDDF"/>
              <w:right w:val="single" w:sz="6" w:space="0" w:color="D5DDDF"/>
            </w:tcBorders>
            <w:shd w:val="clear" w:color="auto" w:fill="FFFFFF"/>
            <w:tcMar>
              <w:top w:w="90" w:type="dxa"/>
              <w:left w:w="180" w:type="dxa"/>
              <w:bottom w:w="135" w:type="dxa"/>
              <w:right w:w="180" w:type="dxa"/>
            </w:tcMar>
            <w:hideMark/>
          </w:tcPr>
          <w:p w:rsidR="001B36FA" w:rsidRPr="001B36FA" w:rsidRDefault="001B36FA" w:rsidP="001B36F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Лет преступнику А</w:t>
            </w:r>
            <w:r w:rsidRPr="001B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Отпустить преступника Б</w:t>
            </w:r>
          </w:p>
        </w:tc>
      </w:tr>
      <w:tr w:rsidR="001B36FA" w:rsidRPr="001B36FA" w:rsidTr="0001557E">
        <w:tc>
          <w:tcPr>
            <w:tcW w:w="1556" w:type="pct"/>
            <w:tcBorders>
              <w:top w:val="single" w:sz="6" w:space="0" w:color="D5DDDF"/>
              <w:left w:val="single" w:sz="6" w:space="0" w:color="D5DDDF"/>
              <w:bottom w:val="single" w:sz="6" w:space="0" w:color="D5DDDF"/>
              <w:right w:val="single" w:sz="6" w:space="0" w:color="D5DDDF"/>
            </w:tcBorders>
            <w:shd w:val="clear" w:color="auto" w:fill="FFFFFF"/>
            <w:tcMar>
              <w:top w:w="90" w:type="dxa"/>
              <w:left w:w="180" w:type="dxa"/>
              <w:bottom w:w="135" w:type="dxa"/>
              <w:right w:w="180" w:type="dxa"/>
            </w:tcMar>
            <w:hideMark/>
          </w:tcPr>
          <w:p w:rsidR="001B36FA" w:rsidRPr="001B36FA" w:rsidRDefault="001B36FA" w:rsidP="001B36F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3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Преступник А</w:t>
            </w:r>
            <w:r w:rsidRPr="001B3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Стратегия «предать»</w:t>
            </w:r>
          </w:p>
        </w:tc>
        <w:tc>
          <w:tcPr>
            <w:tcW w:w="1732" w:type="pct"/>
            <w:tcBorders>
              <w:top w:val="single" w:sz="6" w:space="0" w:color="D5DDDF"/>
              <w:left w:val="single" w:sz="6" w:space="0" w:color="D5DDDF"/>
              <w:bottom w:val="single" w:sz="6" w:space="0" w:color="D5DDDF"/>
              <w:right w:val="single" w:sz="6" w:space="0" w:color="D5DDDF"/>
            </w:tcBorders>
            <w:shd w:val="clear" w:color="auto" w:fill="FFFFFF"/>
            <w:tcMar>
              <w:top w:w="90" w:type="dxa"/>
              <w:left w:w="180" w:type="dxa"/>
              <w:bottom w:w="135" w:type="dxa"/>
              <w:right w:w="180" w:type="dxa"/>
            </w:tcMar>
            <w:hideMark/>
          </w:tcPr>
          <w:p w:rsidR="001B36FA" w:rsidRPr="001B36FA" w:rsidRDefault="001B36FA" w:rsidP="001B36F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Лет преступнику Б</w:t>
            </w:r>
            <w:r w:rsidRPr="001B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Отпустить преступника А</w:t>
            </w:r>
          </w:p>
        </w:tc>
        <w:tc>
          <w:tcPr>
            <w:tcW w:w="1712" w:type="pct"/>
            <w:tcBorders>
              <w:top w:val="single" w:sz="6" w:space="0" w:color="D5DDDF"/>
              <w:left w:val="single" w:sz="6" w:space="0" w:color="D5DDDF"/>
              <w:bottom w:val="single" w:sz="6" w:space="0" w:color="D5DDDF"/>
              <w:right w:val="single" w:sz="6" w:space="0" w:color="D5DDDF"/>
            </w:tcBorders>
            <w:shd w:val="clear" w:color="auto" w:fill="FFFFFF"/>
            <w:tcMar>
              <w:top w:w="90" w:type="dxa"/>
              <w:left w:w="180" w:type="dxa"/>
              <w:bottom w:w="135" w:type="dxa"/>
              <w:right w:w="180" w:type="dxa"/>
            </w:tcMar>
            <w:hideMark/>
          </w:tcPr>
          <w:p w:rsidR="001B36FA" w:rsidRPr="001B36FA" w:rsidRDefault="001B36FA" w:rsidP="001B36F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года каждому</w:t>
            </w:r>
          </w:p>
        </w:tc>
      </w:tr>
    </w:tbl>
    <w:p w:rsidR="001B36FA" w:rsidRPr="001B36FA" w:rsidRDefault="001B36FA" w:rsidP="001B3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теперь представим развитие ситуации, поставив себя на место заключенного А. Если мой подельник молчит, лучше его сдать и выйти на свободу. Если он говорит, то так же лучше все рассказать, и получить всего два года, вместо десяти. Таким образом, если каждый игрок выбирает, что лучше для него, оба сдадут друг друга, и получат два года, что не является идеальной ситуацией для обоих. Если бы каждый думал об общем благ</w:t>
      </w:r>
      <w:r w:rsidR="004372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е, они бы получили всего по пол</w:t>
      </w: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года. </w:t>
      </w:r>
    </w:p>
    <w:p w:rsidR="001B36FA" w:rsidRPr="001B36FA" w:rsidRDefault="001B36FA" w:rsidP="001B36FA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3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Типы игр</w:t>
      </w:r>
    </w:p>
    <w:p w:rsidR="001B36FA" w:rsidRPr="001B36FA" w:rsidRDefault="001B36FA" w:rsidP="001B3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6FA" w:rsidRPr="001B36FA" w:rsidRDefault="001B36FA" w:rsidP="001B36FA">
      <w:pPr>
        <w:shd w:val="clear" w:color="auto" w:fill="FFFFFF"/>
        <w:spacing w:after="0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Кооперативная\некооперативная игра</w:t>
      </w:r>
    </w:p>
    <w:p w:rsidR="001B36FA" w:rsidRPr="001B36FA" w:rsidRDefault="001B36FA" w:rsidP="001B3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Кооперативной игрой является конфликт, в котором игроки могут общаться между собой и объединяться в группы для достижения наилучшего результата. Примером кооперативной игры можно считать карточную игру Бридж, где очки каждого игрока считаются индивидуально, но выигрывает пара, набравшая наибольшую сумму. Из двух типов игр, некооперативные </w:t>
      </w: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описывают ситуации в мельчайших деталях и выдают более точные результаты. Кооперативные рассматривают процесс игры в целом. </w:t>
      </w:r>
      <w:proofErr w:type="gramStart"/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смотря</w:t>
      </w:r>
      <w:proofErr w:type="gramEnd"/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то, что эти два вида противоположны друг другу, вполне возможно объединение стратегий, которое может принести больше пользы, чем следование какой-либо одной.</w:t>
      </w:r>
    </w:p>
    <w:p w:rsidR="001B36FA" w:rsidRPr="001B36FA" w:rsidRDefault="001B36FA" w:rsidP="001B3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6FA" w:rsidRPr="001B36FA" w:rsidRDefault="001B36FA" w:rsidP="001B36F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FA">
        <w:rPr>
          <w:rFonts w:ascii="Times New Roman" w:eastAsia="Times New Roman" w:hAnsi="Times New Roman" w:cs="Times New Roman"/>
          <w:sz w:val="28"/>
          <w:szCs w:val="28"/>
          <w:lang w:eastAsia="ru-RU"/>
        </w:rPr>
        <w:t>С нулевой суммой и с ненулевой суммой</w:t>
      </w:r>
    </w:p>
    <w:p w:rsidR="001B36FA" w:rsidRPr="001B36FA" w:rsidRDefault="001B36FA" w:rsidP="001B3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Игрой с нулевой суммой называют игру, в которой выигрыш одного игрока равняется проигрышу другого. </w:t>
      </w:r>
      <w:proofErr w:type="gramStart"/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Например</w:t>
      </w:r>
      <w:proofErr w:type="gramEnd"/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банальный спор: если вы выиграли сумму N, то кто-то эту же сумму N проиграл. В игре же с ненулевой суммой может изменяться общая цена игры, таким образом принося выгоду одному игроку, не отнимаю ее цену у другого. В качестве примера здесь отлично подойдут шахматы: превращая пешку в ферзя игрок А увеличивает общую сумму своих фигур, при этом не отнимая ничего у игрока Б. В играх с ненулевой суммой проигрыш одного из игроков не является обязательным условием, хотя такой исход и не исключается.</w:t>
      </w:r>
      <w:r w:rsidRPr="001B3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B36FA" w:rsidRPr="001B36FA" w:rsidRDefault="001B36FA" w:rsidP="001B36FA">
      <w:pPr>
        <w:shd w:val="clear" w:color="auto" w:fill="FFFFFF"/>
        <w:spacing w:after="0" w:line="36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Параллельные и последовательные</w:t>
      </w:r>
    </w:p>
    <w:p w:rsidR="001B36FA" w:rsidRPr="001B36FA" w:rsidRDefault="001B36FA" w:rsidP="001B3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Параллельной является игра, в которой игроки делают ходы одновременно, либо ход одного игрока неизвестен другому, пока не завершится общий цикл. В последовательной игре каждый игрок владеет информацией о пред</w:t>
      </w:r>
      <w:r w:rsidR="004372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</w:t>
      </w: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дущем ходе своего оппонента до того, как сделать свой выбор. И совсем не обязательно информации быть полной, что подводит нас к</w:t>
      </w:r>
      <w:r w:rsidR="004372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</w:t>
      </w: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ледующему типу.</w:t>
      </w:r>
    </w:p>
    <w:p w:rsidR="001B36FA" w:rsidRPr="001B36FA" w:rsidRDefault="001B36FA" w:rsidP="001B36FA">
      <w:pPr>
        <w:shd w:val="clear" w:color="auto" w:fill="FFFFFF"/>
        <w:spacing w:after="0" w:line="36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F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полной или неполной информацией</w:t>
      </w:r>
    </w:p>
    <w:p w:rsidR="001B36FA" w:rsidRPr="001B36FA" w:rsidRDefault="001B36FA" w:rsidP="001B3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Эти типы являются подвидом последовательных игр, и названия их говорят сами за себя.</w:t>
      </w:r>
    </w:p>
    <w:p w:rsidR="001B36FA" w:rsidRPr="001B36FA" w:rsidRDefault="001B36FA" w:rsidP="001B36FA">
      <w:pPr>
        <w:shd w:val="clear" w:color="auto" w:fill="FFFFFF"/>
        <w:spacing w:after="0" w:line="36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36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Метаигры</w:t>
      </w:r>
      <w:proofErr w:type="spellEnd"/>
    </w:p>
    <w:p w:rsidR="001B36FA" w:rsidRPr="001B36FA" w:rsidRDefault="001B36FA" w:rsidP="001B3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Эти игры являются «леммами» теории игр. Они полезны не сами по себе, а в контексте какого-либо </w:t>
      </w:r>
      <w:proofErr w:type="spellStart"/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конфликата</w:t>
      </w:r>
      <w:proofErr w:type="spellEnd"/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расширяя его набор правил. В любом конфликте типы объединяются, определяя таким образом правила игры, будь это кооперативная последовательная игра с нулевой суммой, или </w:t>
      </w:r>
      <w:proofErr w:type="spellStart"/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метаигра</w:t>
      </w:r>
      <w:proofErr w:type="spellEnd"/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неполной информацией. </w:t>
      </w:r>
    </w:p>
    <w:p w:rsidR="001B36FA" w:rsidRPr="001B36FA" w:rsidRDefault="001B36FA" w:rsidP="001B36FA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практического применения</w:t>
      </w:r>
    </w:p>
    <w:p w:rsidR="001B36FA" w:rsidRPr="001B36FA" w:rsidRDefault="001B36FA" w:rsidP="001B3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B36FA" w:rsidRPr="001B36FA" w:rsidRDefault="001B36FA" w:rsidP="001B3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Безусловно, следует указать и на наличие определенных границ применения аналитического инструментария теории игр. В следующих случаях он может быть использован лишь при условии получения дополнительной информации. </w:t>
      </w:r>
    </w:p>
    <w:p w:rsidR="001B36FA" w:rsidRPr="001B36FA" w:rsidRDefault="001B36FA" w:rsidP="001B3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Во-первых, это тот случай, когда у игроков сложились разные представления об игре, в которой они участвуют, </w:t>
      </w:r>
      <w:proofErr w:type="gramStart"/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или</w:t>
      </w:r>
      <w:proofErr w:type="gramEnd"/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когда они недостаточно информированы о возможностях друг друга. Например, может иметь место неясная информация о платежах конкурента (структуре издержек). Если неполнотой характеризуется не слишком сложная информация, то можно применять опыт подобных случаев с учетом определенных различий.</w:t>
      </w:r>
    </w:p>
    <w:p w:rsidR="001B36FA" w:rsidRPr="001B36FA" w:rsidRDefault="001B36FA" w:rsidP="001B3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Во-вторых, теорию игр трудно применять при множестве ситуаций равновесия. Эта проблема может возникнуть даже в ходе простых игр с одновременным выбором стратегических решений.</w:t>
      </w:r>
    </w:p>
    <w:p w:rsidR="001B36FA" w:rsidRPr="001B36FA" w:rsidRDefault="001B36FA" w:rsidP="001B3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В-третьих, если ситуация принятия стратегических решений очень сложна, то игроки часто не могут выбрать лучшие для себя варианты. Например, на рынок в разные сроки могут вступить несколько предприятий или реакция уже действующих там предприятий может оказаться более сложной, нежели быть агрессивной или дружественной.</w:t>
      </w:r>
    </w:p>
    <w:p w:rsidR="001B36FA" w:rsidRPr="001B36FA" w:rsidRDefault="001B36FA" w:rsidP="001B3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Экспериментально доказано, что при расширении игры до десяти и более этапов игроки уже не в состоянии пользоваться соответствующими алгоритмами и продолжать игру с равновесными стратегиями.</w:t>
      </w:r>
    </w:p>
    <w:p w:rsidR="001B36FA" w:rsidRPr="001B36FA" w:rsidRDefault="001B36FA" w:rsidP="001B3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 сожалению, ситуации реального мира зачастую очень сложны и настолько быстро изменяются, что невозможно точно спрогнозировать, как </w:t>
      </w: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отреагируют конкуренты на изменение тактики. Тем не менее, теория игр полезна, когда требуется определить наиболее важные и требующие учета факторы в ситуации принятия решений в условиях конкурентной борьбы. Эта информация важна, поскольку позволяет учесть дополнительные переменные или факторы, имеющие возможность повлиять на ситуацию, и тем самым повысить эффективность решения.</w:t>
      </w:r>
    </w:p>
    <w:p w:rsidR="001B36FA" w:rsidRPr="001B36FA" w:rsidRDefault="001B36FA" w:rsidP="001B36FA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1B36FA" w:rsidRPr="001B36FA" w:rsidRDefault="001B36FA" w:rsidP="001B36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6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заключение следует особо подчеркнуть, что теория игр является очень сложной областью знания. При обращении к ней надо соблюдать известную осторожность и четко знать границы применения. Слишком простые толкования таят в себе скрытую опасность. Анализ и консультации на основе теории игр из-за их сложности рекомендуются лишь для особо важных проблемных областей. Опыт показывает, что использование соответствующего инструментария предпочтительно при принятии однократных, принципиально важных плановых стратегических решений, в том числе при подготовке крупных кооперационных договоров.</w:t>
      </w:r>
    </w:p>
    <w:p w:rsidR="00A915D5" w:rsidRDefault="00A915D5" w:rsidP="00155173">
      <w:pPr>
        <w:rPr>
          <w:rFonts w:ascii="Times New Roman" w:hAnsi="Times New Roman" w:cs="Times New Roman"/>
          <w:sz w:val="28"/>
          <w:szCs w:val="28"/>
        </w:rPr>
      </w:pPr>
    </w:p>
    <w:p w:rsidR="001B36FA" w:rsidRPr="001B36FA" w:rsidRDefault="001B36FA" w:rsidP="001B3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A915D5" w:rsidRDefault="00A915D5" w:rsidP="00A915D5">
      <w:pPr>
        <w:pStyle w:val="a3"/>
        <w:rPr>
          <w:rFonts w:ascii="Times New Roman" w:hAnsi="Times New Roman" w:cs="Times New Roman"/>
          <w:sz w:val="28"/>
          <w:szCs w:val="28"/>
        </w:rPr>
      </w:pPr>
      <w:r w:rsidRPr="00A915D5">
        <w:rPr>
          <w:rFonts w:ascii="Times New Roman" w:hAnsi="Times New Roman" w:cs="Times New Roman"/>
          <w:sz w:val="28"/>
          <w:szCs w:val="28"/>
        </w:rPr>
        <w:t xml:space="preserve">Каждый фильм содержит </w:t>
      </w:r>
      <w:r>
        <w:rPr>
          <w:rFonts w:ascii="Times New Roman" w:hAnsi="Times New Roman" w:cs="Times New Roman"/>
          <w:sz w:val="28"/>
          <w:szCs w:val="28"/>
        </w:rPr>
        <w:t xml:space="preserve">ситуации, относящиеся к институциональной </w:t>
      </w:r>
      <w:r w:rsidRPr="00A915D5">
        <w:rPr>
          <w:rFonts w:ascii="Times New Roman" w:hAnsi="Times New Roman" w:cs="Times New Roman"/>
          <w:sz w:val="28"/>
          <w:szCs w:val="28"/>
        </w:rPr>
        <w:t>теории игр</w:t>
      </w:r>
      <w:r>
        <w:rPr>
          <w:rFonts w:ascii="Times New Roman" w:hAnsi="Times New Roman" w:cs="Times New Roman"/>
          <w:sz w:val="28"/>
          <w:szCs w:val="28"/>
        </w:rPr>
        <w:t>. Выявите и опишите соответствующие фрагменты</w:t>
      </w:r>
      <w:r w:rsidR="00066DD3">
        <w:rPr>
          <w:rFonts w:ascii="Times New Roman" w:hAnsi="Times New Roman" w:cs="Times New Roman"/>
          <w:sz w:val="28"/>
          <w:szCs w:val="28"/>
        </w:rPr>
        <w:t>. Определите тип выявленной игры согласно теории игр</w:t>
      </w:r>
    </w:p>
    <w:p w:rsidR="00A915D5" w:rsidRPr="00A915D5" w:rsidRDefault="00A915D5" w:rsidP="00A915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7E68" w:rsidRPr="00A915D5" w:rsidRDefault="00155173" w:rsidP="001551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15D5">
        <w:rPr>
          <w:rFonts w:ascii="Times New Roman" w:hAnsi="Times New Roman" w:cs="Times New Roman"/>
          <w:sz w:val="28"/>
          <w:szCs w:val="28"/>
          <w:lang w:val="en-US"/>
        </w:rPr>
        <w:t>Принцесса</w:t>
      </w:r>
      <w:proofErr w:type="spellEnd"/>
      <w:r w:rsidRPr="00A915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15D5">
        <w:rPr>
          <w:rFonts w:ascii="Times New Roman" w:hAnsi="Times New Roman" w:cs="Times New Roman"/>
          <w:sz w:val="28"/>
          <w:szCs w:val="28"/>
          <w:lang w:val="en-US"/>
        </w:rPr>
        <w:t>Невеста</w:t>
      </w:r>
      <w:proofErr w:type="spellEnd"/>
      <w:r w:rsidRPr="00A915D5">
        <w:rPr>
          <w:rFonts w:ascii="Times New Roman" w:hAnsi="Times New Roman" w:cs="Times New Roman"/>
          <w:sz w:val="28"/>
          <w:szCs w:val="28"/>
          <w:lang w:val="en-US"/>
        </w:rPr>
        <w:t xml:space="preserve"> (1987)</w:t>
      </w:r>
    </w:p>
    <w:p w:rsidR="00155173" w:rsidRDefault="00A915D5" w:rsidP="00A915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5D5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A915D5">
        <w:rPr>
          <w:rFonts w:ascii="Times New Roman" w:hAnsi="Times New Roman" w:cs="Times New Roman"/>
          <w:sz w:val="28"/>
          <w:szCs w:val="28"/>
        </w:rPr>
        <w:t>Стрейнджлав</w:t>
      </w:r>
      <w:proofErr w:type="spellEnd"/>
      <w:r w:rsidRPr="00A915D5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gramStart"/>
      <w:r w:rsidRPr="00A915D5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A915D5">
        <w:rPr>
          <w:rFonts w:ascii="Times New Roman" w:hAnsi="Times New Roman" w:cs="Times New Roman"/>
          <w:sz w:val="28"/>
          <w:szCs w:val="28"/>
        </w:rPr>
        <w:t xml:space="preserve"> я перестал бояться и полюбил бомбу</w:t>
      </w:r>
      <w:r>
        <w:rPr>
          <w:rFonts w:ascii="Times New Roman" w:hAnsi="Times New Roman" w:cs="Times New Roman"/>
          <w:sz w:val="28"/>
          <w:szCs w:val="28"/>
        </w:rPr>
        <w:t xml:space="preserve"> (1964)</w:t>
      </w:r>
    </w:p>
    <w:p w:rsidR="00A915D5" w:rsidRDefault="00250BBC" w:rsidP="00250B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0BBC">
        <w:rPr>
          <w:rFonts w:ascii="Times New Roman" w:hAnsi="Times New Roman" w:cs="Times New Roman"/>
          <w:sz w:val="28"/>
          <w:szCs w:val="28"/>
        </w:rPr>
        <w:t>Хороший, плохой, злой</w:t>
      </w:r>
      <w:r>
        <w:rPr>
          <w:rFonts w:ascii="Times New Roman" w:hAnsi="Times New Roman" w:cs="Times New Roman"/>
          <w:sz w:val="28"/>
          <w:szCs w:val="28"/>
        </w:rPr>
        <w:t xml:space="preserve"> (1966)</w:t>
      </w:r>
    </w:p>
    <w:p w:rsidR="00250BBC" w:rsidRDefault="00250BBC" w:rsidP="00250B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 (2000)</w:t>
      </w:r>
    </w:p>
    <w:p w:rsidR="00250BBC" w:rsidRDefault="00250BBC" w:rsidP="00250B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0BBC">
        <w:rPr>
          <w:rFonts w:ascii="Times New Roman" w:hAnsi="Times New Roman" w:cs="Times New Roman"/>
          <w:sz w:val="28"/>
          <w:szCs w:val="28"/>
        </w:rPr>
        <w:t>Отсчет убийств</w:t>
      </w:r>
      <w:r>
        <w:rPr>
          <w:rFonts w:ascii="Times New Roman" w:hAnsi="Times New Roman" w:cs="Times New Roman"/>
          <w:sz w:val="28"/>
          <w:szCs w:val="28"/>
        </w:rPr>
        <w:t xml:space="preserve"> (2002)</w:t>
      </w:r>
    </w:p>
    <w:p w:rsidR="00250BBC" w:rsidRDefault="00250BBC" w:rsidP="00250B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0BBC">
        <w:rPr>
          <w:rFonts w:ascii="Times New Roman" w:hAnsi="Times New Roman" w:cs="Times New Roman"/>
          <w:sz w:val="28"/>
          <w:szCs w:val="28"/>
        </w:rPr>
        <w:t>Форс-мажор</w:t>
      </w:r>
      <w:r>
        <w:rPr>
          <w:rFonts w:ascii="Times New Roman" w:hAnsi="Times New Roman" w:cs="Times New Roman"/>
          <w:sz w:val="28"/>
          <w:szCs w:val="28"/>
        </w:rPr>
        <w:t xml:space="preserve"> (1998)</w:t>
      </w:r>
    </w:p>
    <w:p w:rsidR="00250BBC" w:rsidRDefault="009C6550" w:rsidP="009C65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6550">
        <w:rPr>
          <w:rFonts w:ascii="Times New Roman" w:hAnsi="Times New Roman" w:cs="Times New Roman"/>
          <w:sz w:val="28"/>
          <w:szCs w:val="28"/>
        </w:rPr>
        <w:t>Военные игры</w:t>
      </w:r>
      <w:r>
        <w:rPr>
          <w:rFonts w:ascii="Times New Roman" w:hAnsi="Times New Roman" w:cs="Times New Roman"/>
          <w:sz w:val="28"/>
          <w:szCs w:val="28"/>
        </w:rPr>
        <w:t xml:space="preserve"> (1983)</w:t>
      </w:r>
    </w:p>
    <w:p w:rsidR="009C6550" w:rsidRDefault="00B93D69" w:rsidP="00B93D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3D69">
        <w:rPr>
          <w:rFonts w:ascii="Times New Roman" w:hAnsi="Times New Roman" w:cs="Times New Roman"/>
          <w:sz w:val="28"/>
          <w:szCs w:val="28"/>
        </w:rPr>
        <w:t xml:space="preserve">Буч </w:t>
      </w:r>
      <w:proofErr w:type="spellStart"/>
      <w:r w:rsidRPr="00B93D69">
        <w:rPr>
          <w:rFonts w:ascii="Times New Roman" w:hAnsi="Times New Roman" w:cs="Times New Roman"/>
          <w:sz w:val="28"/>
          <w:szCs w:val="28"/>
        </w:rPr>
        <w:t>Кэссиди</w:t>
      </w:r>
      <w:proofErr w:type="spellEnd"/>
      <w:r w:rsidRPr="00B93D6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93D69">
        <w:rPr>
          <w:rFonts w:ascii="Times New Roman" w:hAnsi="Times New Roman" w:cs="Times New Roman"/>
          <w:sz w:val="28"/>
          <w:szCs w:val="28"/>
        </w:rPr>
        <w:t>Сандэнс</w:t>
      </w:r>
      <w:proofErr w:type="spellEnd"/>
      <w:r w:rsidRPr="00B9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D69">
        <w:rPr>
          <w:rFonts w:ascii="Times New Roman" w:hAnsi="Times New Roman" w:cs="Times New Roman"/>
          <w:sz w:val="28"/>
          <w:szCs w:val="28"/>
        </w:rPr>
        <w:t>Кид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(1969)</w:t>
      </w:r>
    </w:p>
    <w:p w:rsidR="00B93D69" w:rsidRDefault="00B93D69" w:rsidP="00B93D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Тусовщики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(1996</w:t>
      </w:r>
      <w:r w:rsidRPr="00B93D69">
        <w:rPr>
          <w:rFonts w:ascii="Times New Roman" w:hAnsi="Times New Roman" w:cs="Times New Roman"/>
          <w:sz w:val="28"/>
          <w:szCs w:val="28"/>
        </w:rPr>
        <w:t>)</w:t>
      </w:r>
    </w:p>
    <w:p w:rsidR="00B93D69" w:rsidRDefault="00A679FC" w:rsidP="00B93D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Выкуп (1996)</w:t>
      </w:r>
    </w:p>
    <w:p w:rsidR="00A679FC" w:rsidRDefault="00A679FC" w:rsidP="00A679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9FC">
        <w:rPr>
          <w:rFonts w:ascii="Times New Roman" w:hAnsi="Times New Roman" w:cs="Times New Roman"/>
          <w:sz w:val="28"/>
          <w:szCs w:val="28"/>
        </w:rPr>
        <w:t>Охота за «Красным Октябрем»</w:t>
      </w:r>
      <w:r>
        <w:rPr>
          <w:rFonts w:ascii="Times New Roman" w:hAnsi="Times New Roman" w:cs="Times New Roman"/>
          <w:sz w:val="28"/>
          <w:szCs w:val="28"/>
        </w:rPr>
        <w:t xml:space="preserve"> (1990)</w:t>
      </w:r>
    </w:p>
    <w:p w:rsidR="00A679FC" w:rsidRDefault="00A679FC" w:rsidP="00A679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Пи (1997)</w:t>
      </w:r>
    </w:p>
    <w:p w:rsidR="00A679FC" w:rsidRDefault="00A679FC" w:rsidP="00A679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9FC">
        <w:rPr>
          <w:rFonts w:ascii="Times New Roman" w:hAnsi="Times New Roman" w:cs="Times New Roman"/>
          <w:sz w:val="28"/>
          <w:szCs w:val="28"/>
        </w:rPr>
        <w:t>Гудзонский ястреб</w:t>
      </w:r>
      <w:r>
        <w:rPr>
          <w:rFonts w:ascii="Times New Roman" w:hAnsi="Times New Roman" w:cs="Times New Roman"/>
          <w:sz w:val="28"/>
          <w:szCs w:val="28"/>
        </w:rPr>
        <w:t xml:space="preserve"> (1991)</w:t>
      </w:r>
    </w:p>
    <w:p w:rsidR="00A679FC" w:rsidRDefault="00A679FC" w:rsidP="00A679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Уолл-Стрит (1987)</w:t>
      </w:r>
    </w:p>
    <w:p w:rsidR="00A679FC" w:rsidRDefault="00F079B5" w:rsidP="00F079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9B5">
        <w:rPr>
          <w:rFonts w:ascii="Times New Roman" w:hAnsi="Times New Roman" w:cs="Times New Roman"/>
          <w:sz w:val="28"/>
          <w:szCs w:val="28"/>
        </w:rPr>
        <w:t>Плакса</w:t>
      </w:r>
      <w:r>
        <w:rPr>
          <w:rFonts w:ascii="Times New Roman" w:hAnsi="Times New Roman" w:cs="Times New Roman"/>
          <w:sz w:val="28"/>
          <w:szCs w:val="28"/>
        </w:rPr>
        <w:t xml:space="preserve"> (1990)</w:t>
      </w:r>
    </w:p>
    <w:p w:rsidR="00F079B5" w:rsidRDefault="00075BAF" w:rsidP="00075B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BAF">
        <w:rPr>
          <w:rFonts w:ascii="Times New Roman" w:hAnsi="Times New Roman" w:cs="Times New Roman"/>
          <w:sz w:val="28"/>
          <w:szCs w:val="28"/>
        </w:rPr>
        <w:t>Свободные</w:t>
      </w:r>
      <w:r>
        <w:rPr>
          <w:rFonts w:ascii="Times New Roman" w:hAnsi="Times New Roman" w:cs="Times New Roman"/>
          <w:sz w:val="28"/>
          <w:szCs w:val="28"/>
        </w:rPr>
        <w:t xml:space="preserve"> (1984)</w:t>
      </w:r>
    </w:p>
    <w:p w:rsidR="00075BAF" w:rsidRDefault="00075BAF" w:rsidP="00075B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(1998)</w:t>
      </w:r>
    </w:p>
    <w:p w:rsidR="00075BAF" w:rsidRDefault="00075BAF" w:rsidP="00616A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A82" w:rsidRPr="00616A82">
        <w:rPr>
          <w:rFonts w:ascii="Times New Roman" w:hAnsi="Times New Roman" w:cs="Times New Roman"/>
          <w:sz w:val="28"/>
          <w:szCs w:val="28"/>
        </w:rPr>
        <w:t>Таинственные люди</w:t>
      </w:r>
      <w:r w:rsidR="00616A82">
        <w:rPr>
          <w:rFonts w:ascii="Times New Roman" w:hAnsi="Times New Roman" w:cs="Times New Roman"/>
          <w:sz w:val="28"/>
          <w:szCs w:val="28"/>
        </w:rPr>
        <w:t xml:space="preserve"> (1999)</w:t>
      </w:r>
    </w:p>
    <w:p w:rsidR="00616A82" w:rsidRDefault="00616A82" w:rsidP="00616A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A82">
        <w:rPr>
          <w:rFonts w:ascii="Times New Roman" w:hAnsi="Times New Roman" w:cs="Times New Roman"/>
          <w:sz w:val="28"/>
          <w:szCs w:val="28"/>
        </w:rPr>
        <w:t>Тринадцать дней</w:t>
      </w:r>
      <w:r>
        <w:rPr>
          <w:rFonts w:ascii="Times New Roman" w:hAnsi="Times New Roman" w:cs="Times New Roman"/>
          <w:sz w:val="28"/>
          <w:szCs w:val="28"/>
        </w:rPr>
        <w:t xml:space="preserve"> (2000)</w:t>
      </w:r>
    </w:p>
    <w:p w:rsidR="00616A82" w:rsidRDefault="00DB19B8" w:rsidP="00DB19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9B8">
        <w:rPr>
          <w:rFonts w:ascii="Times New Roman" w:hAnsi="Times New Roman" w:cs="Times New Roman"/>
          <w:sz w:val="28"/>
          <w:szCs w:val="28"/>
        </w:rPr>
        <w:t>Останься со мной</w:t>
      </w:r>
      <w:r>
        <w:rPr>
          <w:rFonts w:ascii="Times New Roman" w:hAnsi="Times New Roman" w:cs="Times New Roman"/>
          <w:sz w:val="28"/>
          <w:szCs w:val="28"/>
        </w:rPr>
        <w:t xml:space="preserve"> (1986)</w:t>
      </w:r>
    </w:p>
    <w:p w:rsidR="00DB19B8" w:rsidRDefault="002B727B" w:rsidP="002B72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Крестный отец (1972)</w:t>
      </w:r>
    </w:p>
    <w:p w:rsidR="0097422A" w:rsidRDefault="0097422A" w:rsidP="002B72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Сериал «Числа» 2 сезон, 5 и 18 серии (2005-2010)</w:t>
      </w:r>
    </w:p>
    <w:p w:rsidR="0097422A" w:rsidRDefault="00A50EC5" w:rsidP="002B72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22A">
        <w:rPr>
          <w:rFonts w:ascii="Times New Roman" w:hAnsi="Times New Roman" w:cs="Times New Roman"/>
          <w:sz w:val="28"/>
          <w:szCs w:val="28"/>
        </w:rPr>
        <w:t>Сериал «Друзья» 5 сезон 14 серия (1994-2004)</w:t>
      </w:r>
    </w:p>
    <w:p w:rsidR="007C512B" w:rsidRDefault="00A50EC5" w:rsidP="002B72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12B">
        <w:rPr>
          <w:rFonts w:ascii="Times New Roman" w:hAnsi="Times New Roman" w:cs="Times New Roman"/>
          <w:sz w:val="28"/>
          <w:szCs w:val="28"/>
        </w:rPr>
        <w:t>Сериал «Шпионка» 1 сезон 3 серия (2001)</w:t>
      </w:r>
    </w:p>
    <w:p w:rsidR="003E7FE2" w:rsidRDefault="00A50EC5" w:rsidP="002B72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FE2">
        <w:rPr>
          <w:rFonts w:ascii="Times New Roman" w:hAnsi="Times New Roman" w:cs="Times New Roman"/>
          <w:sz w:val="28"/>
          <w:szCs w:val="28"/>
        </w:rPr>
        <w:t>Сериал Симпсоны» 2 сезон 21 серия (1991)</w:t>
      </w:r>
    </w:p>
    <w:p w:rsidR="002B727B" w:rsidRDefault="002E14D3" w:rsidP="002B72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5C6">
        <w:rPr>
          <w:rFonts w:ascii="Times New Roman" w:hAnsi="Times New Roman" w:cs="Times New Roman"/>
          <w:sz w:val="28"/>
          <w:szCs w:val="28"/>
          <w:lang w:val="en-US"/>
        </w:rPr>
        <w:t xml:space="preserve">12 </w:t>
      </w:r>
      <w:r w:rsidR="00CD15C6">
        <w:rPr>
          <w:rFonts w:ascii="Times New Roman" w:hAnsi="Times New Roman" w:cs="Times New Roman"/>
          <w:sz w:val="28"/>
          <w:szCs w:val="28"/>
        </w:rPr>
        <w:t>(2007)</w:t>
      </w:r>
    </w:p>
    <w:p w:rsidR="00CD15C6" w:rsidRDefault="00CD15C6" w:rsidP="002B72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Фирма (1993)</w:t>
      </w:r>
    </w:p>
    <w:p w:rsidR="00CD15C6" w:rsidRDefault="00066DD3" w:rsidP="00066D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Клиент (1994)</w:t>
      </w:r>
      <w:bookmarkStart w:id="0" w:name="_GoBack"/>
      <w:bookmarkEnd w:id="0"/>
    </w:p>
    <w:p w:rsidR="00066DD3" w:rsidRPr="00B93D69" w:rsidRDefault="00066DD3" w:rsidP="009114A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66DD3" w:rsidRPr="00B93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0480"/>
    <w:multiLevelType w:val="hybridMultilevel"/>
    <w:tmpl w:val="C748C8FC"/>
    <w:lvl w:ilvl="0" w:tplc="1BAA9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2159D8"/>
    <w:multiLevelType w:val="hybridMultilevel"/>
    <w:tmpl w:val="6714E514"/>
    <w:lvl w:ilvl="0" w:tplc="D26AA9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73"/>
    <w:rsid w:val="00066DD3"/>
    <w:rsid w:val="00075BAF"/>
    <w:rsid w:val="00155173"/>
    <w:rsid w:val="001B36FA"/>
    <w:rsid w:val="001D6BB5"/>
    <w:rsid w:val="00250BBC"/>
    <w:rsid w:val="002B727B"/>
    <w:rsid w:val="002E14D3"/>
    <w:rsid w:val="003E7FE2"/>
    <w:rsid w:val="00437259"/>
    <w:rsid w:val="00616A82"/>
    <w:rsid w:val="007C512B"/>
    <w:rsid w:val="009114AA"/>
    <w:rsid w:val="0097422A"/>
    <w:rsid w:val="009C6550"/>
    <w:rsid w:val="00A50EC5"/>
    <w:rsid w:val="00A679FC"/>
    <w:rsid w:val="00A915D5"/>
    <w:rsid w:val="00B119B3"/>
    <w:rsid w:val="00B93D69"/>
    <w:rsid w:val="00CD15C6"/>
    <w:rsid w:val="00DB19B8"/>
    <w:rsid w:val="00F0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3E520-88CA-47C2-BF27-10B43C4D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5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8%D0%B5%D0%BB%D0%BB%D0%B8%D0%BD%D0%B3,_%D0%A2%D0%BE%D0%BC%D0%B0%D1%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0%D0%B0%D0%B2%D0%BD%D0%BE%D0%B2%D0%B5%D1%81%D0%B8%D0%B5_%D0%9D%D1%8D%D1%88%D0%B0" TargetMode="External"/><Relationship Id="rId5" Type="http://schemas.openxmlformats.org/officeDocument/2006/relationships/hyperlink" Target="http://ru.wikipedia.org/wiki/%D0%9D%D1%8D%D1%88,_%D0%94%D0%B6%D0%BE%D0%BD_%D0%A4%D0%BE%D1%80%D0%B1%D1%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 Rus</dc:creator>
  <cp:keywords/>
  <dc:description/>
  <cp:lastModifiedBy>evros1983@outlook.com</cp:lastModifiedBy>
  <cp:revision>22</cp:revision>
  <dcterms:created xsi:type="dcterms:W3CDTF">2020-04-21T13:24:00Z</dcterms:created>
  <dcterms:modified xsi:type="dcterms:W3CDTF">2021-06-03T13:12:00Z</dcterms:modified>
</cp:coreProperties>
</file>